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Adhesión al Pacto Mundial de las Naciones Unidas, otro paso hacia la sostenibilidad de SoftServe México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rtl w:val="0"/>
        </w:rPr>
        <w:t xml:space="preserve">12 de julio</w:t>
      </w:r>
      <w:r w:rsidDel="00000000" w:rsidR="00000000" w:rsidRPr="00000000">
        <w:rPr>
          <w:b w:val="1"/>
          <w:rtl w:val="0"/>
        </w:rPr>
        <w:t xml:space="preserve"> de 2023.-</w:t>
      </w:r>
      <w:r w:rsidDel="00000000" w:rsidR="00000000" w:rsidRPr="00000000">
        <w:rPr>
          <w:rtl w:val="0"/>
        </w:rPr>
        <w:t xml:space="preserve"> Sin importar su tamaño e industria en la que compita, en mayor o menor medida todas las compañías tienen un campo de acción para ayudar a </w:t>
      </w:r>
      <w:r w:rsidDel="00000000" w:rsidR="00000000" w:rsidRPr="00000000">
        <w:rPr>
          <w:b w:val="1"/>
          <w:rtl w:val="0"/>
        </w:rPr>
        <w:t xml:space="preserve">construir un mejor planeta y contribuir al desarrollo sostenible</w:t>
      </w:r>
      <w:r w:rsidDel="00000000" w:rsidR="00000000" w:rsidRPr="00000000">
        <w:rPr>
          <w:rtl w:val="0"/>
        </w:rPr>
        <w:t xml:space="preserve"> de la sociedad. Y cuando lideran su respectivo mercado o diseñan soluciones profesionales que a su vez otras firmas comercian, las oportunidades y el alcance de sus medidas positivas pueden ser aún mayores.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Para la Organización de las Naciones Unidas (ONU), la </w:t>
      </w:r>
      <w:r w:rsidDel="00000000" w:rsidR="00000000" w:rsidRPr="00000000">
        <w:rPr>
          <w:rtl w:val="0"/>
        </w:rPr>
        <w:t xml:space="preserve">sostenibilidad corporativa</w:t>
      </w:r>
      <w:r w:rsidDel="00000000" w:rsidR="00000000" w:rsidRPr="00000000">
        <w:rPr>
          <w:rtl w:val="0"/>
        </w:rPr>
        <w:t xml:space="preserve"> comienza con el </w:t>
      </w:r>
      <w:r w:rsidDel="00000000" w:rsidR="00000000" w:rsidRPr="00000000">
        <w:rPr>
          <w:b w:val="1"/>
          <w:rtl w:val="0"/>
        </w:rPr>
        <w:t xml:space="preserve">sistema de valores de una empresa y un enfoque basado en principios</w:t>
      </w:r>
      <w:r w:rsidDel="00000000" w:rsidR="00000000" w:rsidRPr="00000000">
        <w:rPr>
          <w:rtl w:val="0"/>
        </w:rPr>
        <w:t xml:space="preserve"> para hacer negocios. Esto significa operar de tal forma que, por lo menos, cumpla con las responsabilidades fundamentales en materia de derechos humanos, trabajo, medio ambiente y lucha contra la corrupción.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Consciente de esta responsabilidad,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SoftServe México</w:t>
        </w:r>
      </w:hyperlink>
      <w:r w:rsidDel="00000000" w:rsidR="00000000" w:rsidRPr="00000000">
        <w:rPr>
          <w:rtl w:val="0"/>
        </w:rPr>
        <w:t xml:space="preserve"> anuncia su adhesión al </w:t>
      </w:r>
      <w:r w:rsidDel="00000000" w:rsidR="00000000" w:rsidRPr="00000000">
        <w:rPr>
          <w:b w:val="1"/>
          <w:rtl w:val="0"/>
        </w:rPr>
        <w:t xml:space="preserve">Pacto Mundial de las Naciones Unidas</w:t>
      </w:r>
      <w:r w:rsidDel="00000000" w:rsidR="00000000" w:rsidRPr="00000000">
        <w:rPr>
          <w:rtl w:val="0"/>
        </w:rPr>
        <w:t xml:space="preserve">, para fomentar y acelerar el progreso del sector privado hacia la sustentabilidad, aportando </w:t>
      </w:r>
      <w:r w:rsidDel="00000000" w:rsidR="00000000" w:rsidRPr="00000000">
        <w:rPr>
          <w:b w:val="1"/>
          <w:rtl w:val="0"/>
        </w:rPr>
        <w:t xml:space="preserve">formas innovadoras de hacer de negocios sostenibles</w:t>
      </w:r>
      <w:r w:rsidDel="00000000" w:rsidR="00000000" w:rsidRPr="00000000">
        <w:rPr>
          <w:rtl w:val="0"/>
        </w:rPr>
        <w:t xml:space="preserve"> en el país.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Con esta adhesión, ​​SoftServe México se compromete a cumplir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Los Diez Principios</w:t>
        </w:r>
      </w:hyperlink>
      <w:r w:rsidDel="00000000" w:rsidR="00000000" w:rsidRPr="00000000">
        <w:rPr>
          <w:rtl w:val="0"/>
        </w:rPr>
        <w:t xml:space="preserve"> del Pacto de las Naciones Unidas, enfocados en </w:t>
      </w:r>
      <w:r w:rsidDel="00000000" w:rsidR="00000000" w:rsidRPr="00000000">
        <w:rPr>
          <w:b w:val="1"/>
          <w:rtl w:val="0"/>
        </w:rPr>
        <w:t xml:space="preserve">medio ambiente, estándares laborales anticorrupción y derechos humanos</w:t>
      </w:r>
      <w:r w:rsidDel="00000000" w:rsidR="00000000" w:rsidRPr="00000000">
        <w:rPr>
          <w:rtl w:val="0"/>
        </w:rPr>
        <w:t xml:space="preserve">. Un paso que la compañía global de TI líder en desarrollo de software y consultoría ya había dado a nivel mundial, a través de SoftServe Inc. (Estados Unidos), y a escala local mediante sus representaciones en </w:t>
      </w:r>
      <w:r w:rsidDel="00000000" w:rsidR="00000000" w:rsidRPr="00000000">
        <w:rPr>
          <w:b w:val="1"/>
          <w:rtl w:val="0"/>
        </w:rPr>
        <w:t xml:space="preserve">Ucrania</w:t>
      </w:r>
      <w:r w:rsidDel="00000000" w:rsidR="00000000" w:rsidRPr="00000000">
        <w:rPr>
          <w:rtl w:val="0"/>
        </w:rPr>
        <w:t xml:space="preserve"> y próximamente también en </w:t>
      </w:r>
      <w:r w:rsidDel="00000000" w:rsidR="00000000" w:rsidRPr="00000000">
        <w:rPr>
          <w:b w:val="1"/>
          <w:rtl w:val="0"/>
        </w:rPr>
        <w:t xml:space="preserve">Colombia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Para SoftServe, es vital adoptar prácticas responsables alineadas a Los Diez Principios del Pacto Mundial de las Naciones Unidas, así como a los 17 Objetivos de Desarrollo Sostenible que lo complementan. En los últimos años hemos redoblado nuestros esfuerzos por ser embajadores del cambio, invitando también a otras empresas a emprender su reinvención sostenible, empezando por nuestros clientes”</w:t>
      </w:r>
      <w:r w:rsidDel="00000000" w:rsidR="00000000" w:rsidRPr="00000000">
        <w:rPr>
          <w:rtl w:val="0"/>
        </w:rPr>
        <w:t xml:space="preserve">; señala al respecto </w:t>
      </w:r>
      <w:r w:rsidDel="00000000" w:rsidR="00000000" w:rsidRPr="00000000">
        <w:rPr>
          <w:b w:val="1"/>
          <w:rtl w:val="0"/>
        </w:rPr>
        <w:t xml:space="preserve">Vladimir Mendoza, Country Manager de SoftServe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Conocida internacionalmente como UN Global Compact, SoftServe México se ha adherido a esta importante iniciativa que busca ser una plataforma de aprendizaje para las mejores prácticas de sostenibilidad corporativa en todo el mundo.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i w:val="1"/>
          <w:rtl w:val="0"/>
        </w:rPr>
        <w:t xml:space="preserve">“La construcción del futuro que queremos no sólo involucra tener oficinas sostenibles, utilizar energías renovables o diseñar soluciones informáticas con baja huella de carbono, cosas que ya hacemos; sino también implementar acciones de diversidad, equidad e inclusión con las comunidades internas y externas, aspecto en el que hemos avanzado dentro del país con iniciativas recientes como EmpowerU y nuestra incorporación a Labor Positiva</w:t>
      </w:r>
      <w:r w:rsidDel="00000000" w:rsidR="00000000" w:rsidRPr="00000000">
        <w:rPr>
          <w:rtl w:val="0"/>
        </w:rPr>
        <w:t xml:space="preserve">”; concluye Vladimir Mendoza.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Para conocer más sobre los avances globales de SoftServe en materia de responsabilidad social corporativa, entra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  <w:t xml:space="preserve">; mientras que sus avances en sostenibilidad ambiental están disponibles en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este sitio</w:t>
        </w:r>
      </w:hyperlink>
      <w:r w:rsidDel="00000000" w:rsidR="00000000" w:rsidRPr="00000000">
        <w:rPr>
          <w:rtl w:val="0"/>
        </w:rPr>
        <w:t xml:space="preserve">, donde hay varios recursos de consulta, incluyendo sus Políticas de Sostenibilidad Ambiental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SoftServe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8"/>
          <w:szCs w:val="18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SoftServe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mayor información, visita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Facebook: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Twitter: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LinkedIn: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  <w:br w:type="textWrapping"/>
        <w:t xml:space="preserve">Blog: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oftserveinc.com/" TargetMode="External"/><Relationship Id="rId10" Type="http://schemas.openxmlformats.org/officeDocument/2006/relationships/hyperlink" Target="https://www.softserveinc.com/en-us" TargetMode="External"/><Relationship Id="rId13" Type="http://schemas.openxmlformats.org/officeDocument/2006/relationships/hyperlink" Target="https://twitter.com/SoftServeInc" TargetMode="External"/><Relationship Id="rId12" Type="http://schemas.openxmlformats.org/officeDocument/2006/relationships/hyperlink" Target="https://www.facebook.com/SoftServeI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ftserveinc.com/en-us/corporate-social-responsibility/environmental-sustainability" TargetMode="External"/><Relationship Id="rId15" Type="http://schemas.openxmlformats.org/officeDocument/2006/relationships/hyperlink" Target="https://www.softserveinc.com/en-us/blog" TargetMode="External"/><Relationship Id="rId14" Type="http://schemas.openxmlformats.org/officeDocument/2006/relationships/hyperlink" Target="https://www.linkedin.com/company/softserve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oftserveinc.com/en-us" TargetMode="External"/><Relationship Id="rId7" Type="http://schemas.openxmlformats.org/officeDocument/2006/relationships/hyperlink" Target="https://www.pactomundial.org/que-puedes-hacer-tu/diez-principios/" TargetMode="External"/><Relationship Id="rId8" Type="http://schemas.openxmlformats.org/officeDocument/2006/relationships/hyperlink" Target="https://www.softserveinc.com/en-us/corporate-social-responsibili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